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 xml:space="preserve">OBEC </w:t>
      </w:r>
      <w:r>
        <w:rPr>
          <w:rFonts w:cs="Times New Roman" w:ascii="Times New Roman" w:hAnsi="Times New Roman"/>
          <w:b/>
          <w:sz w:val="26"/>
          <w:szCs w:val="26"/>
        </w:rPr>
        <w:t>VŠEHRDY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Výroční zpráva o poskytování informací za rok 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201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>8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dle zákona č.106/1999 Sb., o svobodném přístupu k informacím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Zákon č. 106/1999 Sb., o svobodném přístupu k informacím (§18 odst.1)  ukládá povinným subjektům zveřejnit do 1.března údaje o své činnosti v oblasti poskytování informací za předcházející kalendářní rok.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Zákon č. 106/1999 Sb., §18 odst.1:</w:t>
      </w:r>
    </w:p>
    <w:p>
      <w:pPr>
        <w:pStyle w:val="ListParagraph"/>
        <w:numPr>
          <w:ilvl w:val="0"/>
          <w:numId w:val="1"/>
        </w:numPr>
        <w:spacing w:lineRule="auto" w:line="360" w:before="120" w:after="200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Počet podaných žádostí o informace: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0</w:t>
      </w:r>
    </w:p>
    <w:p>
      <w:pPr>
        <w:pStyle w:val="ListParagraph"/>
        <w:numPr>
          <w:ilvl w:val="0"/>
          <w:numId w:val="1"/>
        </w:numPr>
        <w:spacing w:lineRule="auto" w:line="360" w:before="120" w:after="240"/>
        <w:rPr/>
      </w:pPr>
      <w:r>
        <w:rPr>
          <w:rFonts w:cs="Times New Roman" w:ascii="Times New Roman" w:hAnsi="Times New Roman"/>
          <w:b/>
          <w:sz w:val="24"/>
          <w:szCs w:val="24"/>
        </w:rPr>
        <w:t>Počet podaných odvolání proti rozhodnutí                                                      0</w:t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Opis podstatných částí každého rozsudku soudu: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Výčet poskytnutých výhradních licencí, včetně odůvodnění nezbytností poskytnutí výhradní licence: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360"/>
        <w:rPr/>
      </w:pPr>
      <w:r>
        <w:rPr>
          <w:rFonts w:cs="Times New Roman" w:ascii="Times New Roman" w:hAnsi="Times New Roman"/>
          <w:b/>
          <w:sz w:val="24"/>
          <w:szCs w:val="24"/>
        </w:rPr>
        <w:t>Počet stížností podaných podle §16a, důvody jejich podání a stručný popis způsobu jejich vyřízení:                                                                                       0</w:t>
      </w:r>
    </w:p>
    <w:p>
      <w:pPr>
        <w:pStyle w:val="ListParagraph"/>
        <w:spacing w:lineRule="auto" w:line="360"/>
        <w:ind w:left="1440" w:hanging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  <w:t xml:space="preserve">     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Další informace vztahující se k uplatňování zákona č. 106/1999 Sb.:</w:t>
      </w:r>
    </w:p>
    <w:p>
      <w:pPr>
        <w:pStyle w:val="ListParagraph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Informace byly žadatelům poskytovány v termínech stanovených zákonem (§14 odst.5  písm.d)  a §20 odst. 3 zákona 106/1999 Sb.)</w:t>
      </w:r>
    </w:p>
    <w:p>
      <w:pPr>
        <w:pStyle w:val="ListParagraph"/>
        <w:spacing w:lineRule="auto" w:line="360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>Žádosti jsou vyřizovány dle směrnice Obecního úřadu Ve</w:t>
      </w:r>
      <w:r>
        <w:rPr>
          <w:rFonts w:cs="Times New Roman" w:ascii="Times New Roman" w:hAnsi="Times New Roman"/>
          <w:sz w:val="24"/>
          <w:szCs w:val="24"/>
        </w:rPr>
        <w:t xml:space="preserve"> Všehrdech</w:t>
      </w:r>
      <w:r>
        <w:rPr>
          <w:rFonts w:cs="Times New Roman" w:ascii="Times New Roman" w:hAnsi="Times New Roman"/>
          <w:sz w:val="24"/>
          <w:szCs w:val="24"/>
        </w:rPr>
        <w:t xml:space="preserve"> „Směrnice vymezující kompetence při poskytování informací“. Průběžně jsou poskytovány informace na základě ústně podaných žádostí.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  <w:szCs w:val="24"/>
        </w:rPr>
        <w:t xml:space="preserve">Písemné požadavky občanů jsou v souladu se zákonem evidovány na podatelně Obecního úřadu </w:t>
      </w:r>
      <w:r>
        <w:rPr>
          <w:rFonts w:cs="Times New Roman" w:ascii="Times New Roman" w:hAnsi="Times New Roman"/>
          <w:color w:val="000000"/>
          <w:sz w:val="24"/>
          <w:szCs w:val="24"/>
        </w:rPr>
        <w:t>v</w:t>
      </w:r>
      <w:r>
        <w:rPr>
          <w:rFonts w:cs="Times New Roman" w:ascii="Times New Roman" w:hAnsi="Times New Roman"/>
          <w:color w:val="000000"/>
          <w:sz w:val="24"/>
          <w:szCs w:val="24"/>
        </w:rPr>
        <w:t>e Všehrdech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Za poskytování informací bylo v roce </w:t>
      </w:r>
      <w:r>
        <w:rPr>
          <w:rFonts w:cs="Times New Roman" w:ascii="Times New Roman" w:hAnsi="Times New Roman"/>
          <w:color w:val="FF0000"/>
          <w:sz w:val="24"/>
          <w:szCs w:val="24"/>
        </w:rPr>
        <w:t>201</w:t>
      </w:r>
      <w:r>
        <w:rPr>
          <w:rFonts w:cs="Times New Roman" w:ascii="Times New Roman" w:hAnsi="Times New Roman"/>
          <w:color w:val="FF0000"/>
          <w:sz w:val="24"/>
          <w:szCs w:val="24"/>
        </w:rPr>
        <w:t>8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vybráno celkem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0,- </w:t>
      </w:r>
      <w:r>
        <w:rPr>
          <w:rFonts w:cs="Times New Roman" w:ascii="Times New Roman" w:hAnsi="Times New Roman"/>
          <w:sz w:val="24"/>
          <w:szCs w:val="24"/>
        </w:rPr>
        <w:t>Kč</w:t>
      </w:r>
    </w:p>
    <w:p>
      <w:pPr>
        <w:pStyle w:val="ListParagraph"/>
        <w:spacing w:lineRule="auto" w:line="360"/>
        <w:ind w:left="720"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Zpracovala: </w:t>
      </w:r>
      <w:r>
        <w:rPr>
          <w:rFonts w:cs="Times New Roman" w:ascii="Times New Roman" w:hAnsi="Times New Roman"/>
          <w:color w:val="000000"/>
          <w:sz w:val="24"/>
          <w:szCs w:val="24"/>
        </w:rPr>
        <w:t>Kamila Hyklová , 31.1.201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</w:p>
    <w:p>
      <w:pPr>
        <w:pStyle w:val="ListParagraph"/>
        <w:spacing w:lineRule="auto" w:line="360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 xml:space="preserve">Tato výroční zpráva o poskytování informací za rok </w:t>
      </w:r>
      <w:r>
        <w:rPr>
          <w:rFonts w:cs="Times New Roman" w:ascii="Times New Roman" w:hAnsi="Times New Roman"/>
          <w:color w:val="FF0000"/>
          <w:sz w:val="24"/>
          <w:szCs w:val="24"/>
        </w:rPr>
        <w:t>201</w:t>
      </w:r>
      <w:r>
        <w:rPr>
          <w:rFonts w:cs="Times New Roman" w:ascii="Times New Roman" w:hAnsi="Times New Roman"/>
          <w:color w:val="FF0000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dle zákona č. 106/1999 Sb., o svobodném přístupu k informacím byla projednána </w:t>
      </w:r>
      <w:r>
        <w:rPr>
          <w:rFonts w:cs="Times New Roman" w:ascii="Times New Roman" w:hAnsi="Times New Roman"/>
          <w:color w:val="000000"/>
          <w:sz w:val="24"/>
          <w:szCs w:val="24"/>
        </w:rPr>
        <w:t>zastupitelstvem</w:t>
      </w:r>
      <w:r>
        <w:rPr>
          <w:rFonts w:cs="Times New Roman" w:ascii="Times New Roman" w:hAnsi="Times New Roman"/>
          <w:sz w:val="24"/>
          <w:szCs w:val="24"/>
        </w:rPr>
        <w:t xml:space="preserve"> obce dne 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>.3.201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417" w:right="1417" w:header="0" w:top="1276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  <w:rFonts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eb2a8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Symbol"/>
      <w:sz w:val="24"/>
    </w:rPr>
  </w:style>
  <w:style w:type="character" w:styleId="ListLabel3">
    <w:name w:val="ListLabel 3"/>
    <w:qFormat/>
    <w:rPr>
      <w:rFonts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eb2a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a8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F629-F44D-524E-B91B-B34A7B3A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LibreOffice/5.0.6.3$Windows_x86 LibreOffice_project/490fc03b25318460cfc54456516ea2519c11d1aa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2017-10-27T12:09:00Z</dcterms:created>
  <dc:creator>Obec Krupa</dc:creator>
  <dc:language>cs-CZ</dc:language>
  <cp:lastPrinted>2018-03-13T10:21:07Z</cp:lastPrinted>
  <dcterms:modified xsi:type="dcterms:W3CDTF">2019-03-04T16:51:02Z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